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js_top_ad_area"/>
      <w:bookmarkEnd w:id="0"/>
      <w:bookmarkStart w:id="1" w:name="activity-name"/>
      <w:bookmarkStart w:id="2" w:name="img-content"/>
      <w:bookmarkStart w:id="3" w:name="js_article"/>
      <w:bookmarkStart w:id="4" w:name="page-content"/>
      <w:r>
        <w:t>【青青子佩】营销管理专家 王艳</w:t>
      </w:r>
      <w:bookmarkEnd w:id="1"/>
    </w:p>
    <w:p>
      <w:pPr>
        <w:pStyle w:val="24"/>
        <w:jc w:val="center"/>
      </w:pPr>
      <w:bookmarkStart w:id="5" w:name="profileBt"/>
      <w:bookmarkStart w:id="6" w:name="meta_content"/>
      <w:r>
        <w:fldChar w:fldCharType="begin"/>
      </w:r>
      <w:r>
        <w:instrText xml:space="preserve"> HYPERLINK "javascript:void(0);" \h </w:instrText>
      </w:r>
      <w:r>
        <w:fldChar w:fldCharType="separate"/>
      </w:r>
      <w:r>
        <w:rPr>
          <w:rStyle w:val="20"/>
        </w:rPr>
        <w:t>牡丹江市第二高级中学</w:t>
      </w:r>
      <w:r>
        <w:rPr>
          <w:rStyle w:val="20"/>
        </w:rPr>
        <w:fldChar w:fldCharType="end"/>
      </w:r>
      <w:bookmarkEnd w:id="5"/>
    </w:p>
    <w:bookmarkEnd w:id="6"/>
    <w:p>
      <w:pPr>
        <w:pStyle w:val="3"/>
      </w:pPr>
      <w:bookmarkStart w:id="7" w:name="js_content"/>
      <w:r>
        <w:drawing>
          <wp:inline distT="0" distB="0" distL="114300" distR="114300">
            <wp:extent cx="5334000" cy="16109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a:xfrm>
                      <a:off x="0" y="0"/>
                      <a:ext cx="5334000" cy="1611575"/>
                    </a:xfrm>
                    <a:prstGeom prst="rect">
                      <a:avLst/>
                    </a:prstGeom>
                    <a:noFill/>
                    <a:ln w="9525">
                      <a:noFill/>
                    </a:ln>
                  </pic:spPr>
                </pic:pic>
              </a:graphicData>
            </a:graphic>
          </wp:inline>
        </w:drawing>
      </w:r>
    </w:p>
    <w:p>
      <w:pPr>
        <w:pStyle w:val="3"/>
      </w:pPr>
      <w:r>
        <w:drawing>
          <wp:inline distT="0" distB="0" distL="114300" distR="114300">
            <wp:extent cx="5334000" cy="5643880"/>
            <wp:effectExtent l="0" t="0" r="0" b="1397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tretch>
                      <a:fillRect/>
                    </a:stretch>
                  </pic:blipFill>
                  <pic:spPr>
                    <a:xfrm>
                      <a:off x="0" y="0"/>
                      <a:ext cx="5334000" cy="5643880"/>
                    </a:xfrm>
                    <a:prstGeom prst="rect">
                      <a:avLst/>
                    </a:prstGeom>
                    <a:noFill/>
                    <a:ln w="9525">
                      <a:noFill/>
                    </a:ln>
                  </pic:spPr>
                </pic:pic>
              </a:graphicData>
            </a:graphic>
          </wp:inline>
        </w:drawing>
      </w:r>
    </w:p>
    <w:p>
      <w:pPr>
        <w:pStyle w:val="3"/>
        <w:ind w:firstLine="480" w:firstLineChars="200"/>
      </w:pPr>
      <w:r>
        <w:t>王艳，牡二中1999届毕业生，本科就读于中国传媒大学市场营销专业，大学期间勤奋刻苦，成绩优异。在顺利完成了本专业学习的同时，还自修了中国人民大学行政管理及法律专业，有着扎实的专业素养和丰富的营销经验。</w:t>
      </w:r>
      <w:r>
        <w:br w:type="textWrapping"/>
      </w:r>
    </w:p>
    <w:p>
      <w:pPr>
        <w:pStyle w:val="3"/>
        <w:ind w:firstLine="480" w:firstLineChars="200"/>
      </w:pPr>
      <w:r>
        <w:t>2003年大学毕业后，王艳供职壳牌统一（北京）石油化工有限公司（统一润滑油）市场部，担任品牌沟通及媒介经理一职，参与并见证了公司的品牌宣传及企业发展，在统一润滑油从名不见经传的小品牌成长为目前中国润滑油第一品牌过程中，做出了卓越贡献。</w:t>
      </w:r>
    </w:p>
    <w:p>
      <w:pPr>
        <w:pStyle w:val="3"/>
      </w:pPr>
      <w:r>
        <w:drawing>
          <wp:inline distT="0" distB="0" distL="114300" distR="114300">
            <wp:extent cx="5334000" cy="35560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6"/>
                    <a:stretch>
                      <a:fillRect/>
                    </a:stretch>
                  </pic:blipFill>
                  <pic:spPr>
                    <a:xfrm>
                      <a:off x="0" y="0"/>
                      <a:ext cx="5334000" cy="3556000"/>
                    </a:xfrm>
                    <a:prstGeom prst="rect">
                      <a:avLst/>
                    </a:prstGeom>
                    <a:noFill/>
                    <a:ln w="9525">
                      <a:noFill/>
                    </a:ln>
                  </pic:spPr>
                </pic:pic>
              </a:graphicData>
            </a:graphic>
          </wp:inline>
        </w:drawing>
      </w:r>
    </w:p>
    <w:p>
      <w:pPr>
        <w:pStyle w:val="3"/>
        <w:jc w:val="center"/>
      </w:pPr>
      <w:r>
        <w:t>参加中央电视台黄金招标</w:t>
      </w:r>
      <w:r>
        <w:br w:type="textWrapping"/>
      </w:r>
    </w:p>
    <w:p>
      <w:pPr>
        <w:pStyle w:val="3"/>
      </w:pPr>
      <w:r>
        <w:br w:type="textWrapping"/>
      </w:r>
    </w:p>
    <w:p>
      <w:pPr>
        <w:pStyle w:val="3"/>
        <w:ind w:firstLine="480" w:firstLineChars="200"/>
      </w:pPr>
      <w:r>
        <w:t>其间，王艳主要从事制定品牌及客户价值主张（CVP）的市场策略和计划等，成功参与策划了2003年伊拉克战争期间的知名广告片——“多一些润滑，少一些摩擦”，利用事件营销，将“统一润滑油”品牌推向全国。当年公司营业额增长15倍，并树立了该品牌在中国的影响力。这一策划案例获得多项国内及国际大奖且被收入中国EMBA管理教材。</w:t>
      </w:r>
    </w:p>
    <w:p>
      <w:pPr>
        <w:pStyle w:val="3"/>
      </w:pPr>
      <w:r>
        <w:drawing>
          <wp:inline distT="0" distB="0" distL="114300" distR="114300">
            <wp:extent cx="5334000" cy="399669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7"/>
                    <a:stretch>
                      <a:fillRect/>
                    </a:stretch>
                  </pic:blipFill>
                  <pic:spPr>
                    <a:xfrm>
                      <a:off x="0" y="0"/>
                      <a:ext cx="5334000" cy="3997054"/>
                    </a:xfrm>
                    <a:prstGeom prst="rect">
                      <a:avLst/>
                    </a:prstGeom>
                    <a:noFill/>
                    <a:ln w="9525">
                      <a:noFill/>
                    </a:ln>
                  </pic:spPr>
                </pic:pic>
              </a:graphicData>
            </a:graphic>
          </wp:inline>
        </w:drawing>
      </w:r>
    </w:p>
    <w:p>
      <w:pPr>
        <w:pStyle w:val="3"/>
        <w:jc w:val="center"/>
      </w:pPr>
      <w:r>
        <w:t>2010年王艳代表团队领取营销界最高奖“中国艾菲奖”</w:t>
      </w:r>
      <w:r>
        <w:br w:type="textWrapping"/>
      </w:r>
    </w:p>
    <w:p>
      <w:pPr>
        <w:pStyle w:val="3"/>
      </w:pPr>
      <w:r>
        <w:br w:type="textWrapping"/>
      </w:r>
    </w:p>
    <w:p>
      <w:pPr>
        <w:pStyle w:val="3"/>
        <w:ind w:firstLine="480" w:firstLineChars="200"/>
      </w:pPr>
      <w:r>
        <w:t>与此同时，王艳还参与策划并组织许多大型国际性赛事活动，多次承担公司新产品上市发布推广会议策划及现场总指挥、品牌新闻发布会的策划和实施等重任。</w:t>
      </w:r>
    </w:p>
    <w:p>
      <w:pPr>
        <w:pStyle w:val="3"/>
      </w:pPr>
      <w:r>
        <w:drawing>
          <wp:inline distT="0" distB="0" distL="114300" distR="114300">
            <wp:extent cx="5334000" cy="35560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8"/>
                    <a:stretch>
                      <a:fillRect/>
                    </a:stretch>
                  </pic:blipFill>
                  <pic:spPr>
                    <a:xfrm>
                      <a:off x="0" y="0"/>
                      <a:ext cx="5334000" cy="3556000"/>
                    </a:xfrm>
                    <a:prstGeom prst="rect">
                      <a:avLst/>
                    </a:prstGeom>
                    <a:noFill/>
                    <a:ln w="9525">
                      <a:noFill/>
                    </a:ln>
                  </pic:spPr>
                </pic:pic>
              </a:graphicData>
            </a:graphic>
          </wp:inline>
        </w:drawing>
      </w:r>
    </w:p>
    <w:p>
      <w:pPr>
        <w:pStyle w:val="3"/>
        <w:jc w:val="center"/>
      </w:pPr>
      <w:r>
        <w:t>组织主品牌新闻发布会</w:t>
      </w:r>
    </w:p>
    <w:p>
      <w:pPr>
        <w:pStyle w:val="3"/>
      </w:pPr>
    </w:p>
    <w:p>
      <w:pPr>
        <w:pStyle w:val="3"/>
      </w:pPr>
      <w:r>
        <w:drawing>
          <wp:inline distT="0" distB="0" distL="114300" distR="114300">
            <wp:extent cx="5334000" cy="3331845"/>
            <wp:effectExtent l="0" t="0" r="0" b="1905"/>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9"/>
                    <a:stretch>
                      <a:fillRect/>
                    </a:stretch>
                  </pic:blipFill>
                  <pic:spPr>
                    <a:xfrm>
                      <a:off x="0" y="0"/>
                      <a:ext cx="5334000" cy="3331845"/>
                    </a:xfrm>
                    <a:prstGeom prst="rect">
                      <a:avLst/>
                    </a:prstGeom>
                    <a:noFill/>
                    <a:ln w="9525">
                      <a:noFill/>
                    </a:ln>
                  </pic:spPr>
                </pic:pic>
              </a:graphicData>
            </a:graphic>
          </wp:inline>
        </w:drawing>
      </w:r>
    </w:p>
    <w:p>
      <w:pPr>
        <w:pStyle w:val="3"/>
        <w:jc w:val="center"/>
      </w:pPr>
      <w:r>
        <w:t>主持赛事活动</w:t>
      </w:r>
      <w:r>
        <w:br w:type="textWrapping"/>
      </w:r>
    </w:p>
    <w:p>
      <w:pPr>
        <w:pStyle w:val="3"/>
      </w:pPr>
      <w:r>
        <w:t> </w:t>
      </w:r>
    </w:p>
    <w:p>
      <w:pPr>
        <w:pStyle w:val="3"/>
        <w:ind w:firstLine="480" w:firstLineChars="200"/>
      </w:pPr>
      <w:r>
        <w:t>2013年，王艳进入美国突破（TOP1）润滑油大中华区市场部，担任市场经理，主要负责公司市场战略规划；制定公司整体新媒体等立体传播策略及规划方案，加强应对危机公关的处理等；负责跨界IP战略合作项目——TOP1品牌与中国最大的越野联盟战略合作。在王艳及其团队的共同努力下，TOP1 这个根植全球前三强的润滑油品牌，在进入中国仅仅3年后，就突破6亿元的销售额，成为行业内的奇迹。</w:t>
      </w:r>
    </w:p>
    <w:p>
      <w:pPr>
        <w:pStyle w:val="3"/>
        <w:ind w:firstLine="480" w:firstLineChars="200"/>
      </w:pPr>
      <w:r>
        <w:t>2014年至今，王艳兼任统一石油化工有限公司MCO项目全国市场经理，该公司在石化行业中排名世界第16位。王艳负责管理全国经销商、二批商及近10万终端店的市场推广工作，至此，她成为一名管理润滑油双品牌的中国区的市场经理！</w:t>
      </w:r>
    </w:p>
    <w:p>
      <w:pPr>
        <w:pStyle w:val="3"/>
      </w:pPr>
      <w:r>
        <w:drawing>
          <wp:inline distT="0" distB="0" distL="114300" distR="114300">
            <wp:extent cx="5334000" cy="400050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0"/>
                    <a:stretch>
                      <a:fillRect/>
                    </a:stretch>
                  </pic:blipFill>
                  <pic:spPr>
                    <a:xfrm>
                      <a:off x="0" y="0"/>
                      <a:ext cx="5334000" cy="4000500"/>
                    </a:xfrm>
                    <a:prstGeom prst="rect">
                      <a:avLst/>
                    </a:prstGeom>
                    <a:noFill/>
                    <a:ln w="9525">
                      <a:noFill/>
                    </a:ln>
                  </pic:spPr>
                </pic:pic>
              </a:graphicData>
            </a:graphic>
          </wp:inline>
        </w:drawing>
      </w:r>
    </w:p>
    <w:p>
      <w:pPr>
        <w:pStyle w:val="3"/>
        <w:jc w:val="center"/>
      </w:pPr>
      <w:r>
        <w:t>与TOP1润滑油全球副总裁及大中华区CEO</w:t>
      </w:r>
      <w:r>
        <w:br w:type="textWrapping"/>
      </w:r>
    </w:p>
    <w:p>
      <w:pPr>
        <w:pStyle w:val="3"/>
      </w:pPr>
      <w:r>
        <w:br w:type="textWrapping"/>
      </w:r>
    </w:p>
    <w:p>
      <w:pPr>
        <w:pStyle w:val="3"/>
        <w:ind w:firstLine="480" w:firstLineChars="200"/>
      </w:pPr>
      <w:r>
        <w:t>近期，王艳又供职于爱斯即膜原生植物开发集团，担任战略品牌部负责人。她说：“深耕市场营销和品牌建设领域已15年，未来自己会坚持走下去，将自己的领域经验和跨行业的经验充分发挥出来！”</w:t>
      </w:r>
    </w:p>
    <w:p>
      <w:pPr>
        <w:pStyle w:val="3"/>
      </w:pPr>
    </w:p>
    <w:p>
      <w:pPr>
        <w:pStyle w:val="3"/>
        <w:ind w:firstLine="480" w:firstLineChars="200"/>
      </w:pPr>
      <w:r>
        <w:t>在给母校的寄语中，王艳写道：“</w:t>
      </w:r>
      <w:r>
        <w:rPr>
          <w:b/>
        </w:rPr>
        <w:t>离开母校已经快20年了，时间流逝之快有时不免让人感慨万千！每年临近高考的日子都会回想起母校，想起师长、同学及校园的草草木木。母校二中是我们通往幸福人生的阶梯，我们曾在这里历练，在这里成长。沐风雨，育桃李，感恩母校无限情！祝愿亲爱的母校永远年轻！</w:t>
      </w:r>
      <w:r>
        <w:t>”</w:t>
      </w:r>
    </w:p>
    <w:p>
      <w:pPr>
        <w:pStyle w:val="3"/>
        <w:jc w:val="right"/>
      </w:pPr>
      <w:r>
        <w:t>撰稿：孙时军</w:t>
      </w:r>
    </w:p>
    <w:p>
      <w:pPr>
        <w:pStyle w:val="3"/>
        <w:jc w:val="right"/>
      </w:pPr>
      <w:r>
        <w:t>供图：王   </w:t>
      </w:r>
      <w:r>
        <w:rPr>
          <w:rFonts w:hint="eastAsia" w:eastAsia="宋体"/>
          <w:lang w:val="en-US" w:eastAsia="zh-CN"/>
        </w:rPr>
        <w:t xml:space="preserve"> </w:t>
      </w:r>
      <w:r>
        <w:t>艳</w:t>
      </w:r>
    </w:p>
    <w:p>
      <w:pPr>
        <w:pStyle w:val="3"/>
        <w:jc w:val="right"/>
      </w:pPr>
      <w:r>
        <w:t>编校：胡   </w:t>
      </w:r>
      <w:r>
        <w:rPr>
          <w:rFonts w:hint="eastAsia" w:eastAsia="宋体"/>
          <w:lang w:val="en-US" w:eastAsia="zh-CN"/>
        </w:rPr>
        <w:t xml:space="preserve"> </w:t>
      </w:r>
      <w:r>
        <w:t>凯</w:t>
      </w:r>
    </w:p>
    <w:p>
      <w:pPr>
        <w:pStyle w:val="3"/>
      </w:pPr>
      <w:r>
        <w:drawing>
          <wp:inline distT="0" distB="0" distL="114300" distR="114300">
            <wp:extent cx="5334000" cy="53340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1"/>
                    <a:stretch>
                      <a:fillRect/>
                    </a:stretch>
                  </pic:blipFill>
                  <pic:spPr>
                    <a:xfrm>
                      <a:off x="0" y="0"/>
                      <a:ext cx="5334000" cy="5334000"/>
                    </a:xfrm>
                    <a:prstGeom prst="rect">
                      <a:avLst/>
                    </a:prstGeom>
                    <a:noFill/>
                    <a:ln w="9525">
                      <a:noFill/>
                    </a:ln>
                  </pic:spPr>
                </pic:pic>
              </a:graphicData>
            </a:graphic>
          </wp:inline>
        </w:drawing>
      </w:r>
    </w:p>
    <w:p>
      <w:pPr>
        <w:pStyle w:val="3"/>
        <w:jc w:val="center"/>
      </w:pPr>
      <w:r>
        <w:t>牡丹江市第二高级中学官方主页</w:t>
      </w:r>
    </w:p>
    <w:p>
      <w:pPr>
        <w:pStyle w:val="3"/>
        <w:jc w:val="center"/>
      </w:pPr>
      <w:r>
        <w:t>http://www.mdjez.org.cn</w:t>
      </w:r>
      <w:bookmarkEnd w:id="2"/>
      <w:bookmarkEnd w:id="7"/>
      <w:bookmarkStart w:id="10" w:name="_GoBack"/>
      <w:bookmarkEnd w:id="10"/>
      <w:bookmarkStart w:id="8" w:name="likeNum3"/>
      <w:bookmarkEnd w:id="8"/>
      <w:bookmarkStart w:id="9" w:name="js_toobar3"/>
    </w:p>
    <w:bookmarkEnd w:id="3"/>
    <w:bookmarkEnd w:id="4"/>
    <w:bookmarkEnd w: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86"/>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splitPgBreakAndParaMark/>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7709140A"/>
    <w:rsid w:val="7AF63761"/>
  </w:rsids>
  <m:mathPr>
    <m:mathFont m:val="Lucida Grande"/>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US"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9">
    <w:name w:val="Default Paragraph Font"/>
    <w:semiHidden/>
    <w:unhideWhenUsed/>
    <w:qFormat/>
    <w:uiPriority w:val="0"/>
  </w:style>
  <w:style w:type="table" w:default="1" w:styleId="18">
    <w:name w:val="Normal Table"/>
    <w:qFormat/>
    <w:uiPriority w:val="0"/>
    <w:tblPr>
      <w:tblCellMar>
        <w:top w:w="0" w:type="dxa"/>
        <w:left w:w="108" w:type="dxa"/>
        <w:bottom w:w="0" w:type="dxa"/>
        <w:right w:w="108" w:type="dxa"/>
      </w:tblCellMar>
    </w:tblPr>
  </w:style>
  <w:style w:type="paragraph" w:styleId="3">
    <w:name w:val="Body Text"/>
    <w:basedOn w:val="1"/>
    <w:link w:val="21"/>
    <w:qFormat/>
    <w:uiPriority w:val="0"/>
    <w:pPr>
      <w:spacing w:before="180" w:after="180"/>
    </w:pPr>
  </w:style>
  <w:style w:type="paragraph" w:styleId="12">
    <w:name w:val="caption"/>
    <w:basedOn w:val="1"/>
    <w:next w:val="1"/>
    <w:qFormat/>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20">
    <w:name w:val="Hyperlink"/>
    <w:basedOn w:val="21"/>
    <w:uiPriority w:val="0"/>
    <w:rPr>
      <w:color w:val="4F81BD" w:themeColor="accent1"/>
    </w:rPr>
  </w:style>
  <w:style w:type="character" w:customStyle="1" w:styleId="21">
    <w:name w:val="Body Text Char"/>
    <w:basedOn w:val="19"/>
    <w:link w:val="3"/>
    <w:qFormat/>
    <w:uiPriority w:val="0"/>
  </w:style>
  <w:style w:type="character" w:styleId="22">
    <w:name w:val="footnote reference"/>
    <w:basedOn w:val="21"/>
    <w:qFormat/>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semiHidden/>
    <w:unhideWhenUsed/>
    <w:qFormat/>
    <w:uiPriority w:val="0"/>
    <w:tblPr>
      <w:tblCellMar>
        <w:top w:w="0" w:type="dxa"/>
        <w:left w:w="108" w:type="dxa"/>
        <w:bottom w:w="0" w:type="dxa"/>
        <w:right w:w="108" w:type="dxa"/>
      </w:tblCellMar>
    </w:tbl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uiPriority w:val="0"/>
  </w:style>
  <w:style w:type="paragraph" w:customStyle="1" w:styleId="31">
    <w:name w:val="Table Caption"/>
    <w:basedOn w:val="12"/>
    <w:qFormat/>
    <w:uiPriority w:val="0"/>
    <w:pPr>
      <w:keepNext/>
    </w:pPr>
  </w:style>
  <w:style w:type="paragraph" w:customStyle="1" w:styleId="32">
    <w:name w:val="Image Caption"/>
    <w:basedOn w:val="12"/>
    <w:uiPriority w:val="0"/>
  </w:style>
  <w:style w:type="paragraph" w:customStyle="1" w:styleId="33">
    <w:name w:val="Figure"/>
    <w:basedOn w:val="1"/>
    <w:qFormat/>
    <w:uiPriority w:val="0"/>
  </w:style>
  <w:style w:type="paragraph" w:customStyle="1" w:styleId="34">
    <w:name w:val="Captioned Figure"/>
    <w:basedOn w:val="33"/>
    <w:qFormat/>
    <w:uiPriority w:val="0"/>
    <w:pPr>
      <w:keepNext/>
    </w:pPr>
  </w:style>
  <w:style w:type="character" w:customStyle="1" w:styleId="35">
    <w:name w:val="Verbatim Char"/>
    <w:basedOn w:val="21"/>
    <w:link w:val="36"/>
    <w:qFormat/>
    <w:uiPriority w:val="0"/>
    <w:rPr>
      <w:rFonts w:ascii="Consolas" w:hAnsi="Consolas"/>
      <w:sz w:val="22"/>
    </w:rPr>
  </w:style>
  <w:style w:type="paragraph" w:customStyle="1" w:styleId="36">
    <w:name w:val="Source Code"/>
    <w:basedOn w:val="1"/>
    <w:link w:val="35"/>
    <w:qFormat/>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5"/>
    <w:qFormat/>
    <w:uiPriority w:val="0"/>
    <w:rPr>
      <w:b/>
      <w:color w:val="007020"/>
    </w:rPr>
  </w:style>
  <w:style w:type="character" w:customStyle="1" w:styleId="39">
    <w:name w:val="DataTypeTok"/>
    <w:basedOn w:val="35"/>
    <w:qFormat/>
    <w:uiPriority w:val="0"/>
    <w:rPr>
      <w:color w:val="902000"/>
    </w:rPr>
  </w:style>
  <w:style w:type="character" w:customStyle="1" w:styleId="40">
    <w:name w:val="DecValTok"/>
    <w:basedOn w:val="35"/>
    <w:qFormat/>
    <w:uiPriority w:val="0"/>
    <w:rPr>
      <w:color w:val="40A070"/>
    </w:rPr>
  </w:style>
  <w:style w:type="character" w:customStyle="1" w:styleId="41">
    <w:name w:val="BaseNTok"/>
    <w:basedOn w:val="35"/>
    <w:qFormat/>
    <w:uiPriority w:val="0"/>
    <w:rPr>
      <w:color w:val="40A070"/>
    </w:rPr>
  </w:style>
  <w:style w:type="character" w:customStyle="1" w:styleId="42">
    <w:name w:val="FloatTok"/>
    <w:basedOn w:val="35"/>
    <w:qFormat/>
    <w:uiPriority w:val="0"/>
    <w:rPr>
      <w:color w:val="40A070"/>
    </w:rPr>
  </w:style>
  <w:style w:type="character" w:customStyle="1" w:styleId="43">
    <w:name w:val="ConstantTok"/>
    <w:basedOn w:val="35"/>
    <w:qFormat/>
    <w:uiPriority w:val="0"/>
    <w:rPr>
      <w:color w:val="880000"/>
    </w:rPr>
  </w:style>
  <w:style w:type="character" w:customStyle="1" w:styleId="44">
    <w:name w:val="CharTok"/>
    <w:basedOn w:val="35"/>
    <w:qFormat/>
    <w:uiPriority w:val="0"/>
    <w:rPr>
      <w:color w:val="4070A0"/>
    </w:rPr>
  </w:style>
  <w:style w:type="character" w:customStyle="1" w:styleId="45">
    <w:name w:val="SpecialCharTok"/>
    <w:basedOn w:val="35"/>
    <w:qFormat/>
    <w:uiPriority w:val="0"/>
    <w:rPr>
      <w:color w:val="4070A0"/>
    </w:rPr>
  </w:style>
  <w:style w:type="character" w:customStyle="1" w:styleId="46">
    <w:name w:val="StringTok"/>
    <w:basedOn w:val="35"/>
    <w:qFormat/>
    <w:uiPriority w:val="0"/>
    <w:rPr>
      <w:color w:val="4070A0"/>
    </w:rPr>
  </w:style>
  <w:style w:type="character" w:customStyle="1" w:styleId="47">
    <w:name w:val="VerbatimStringTok"/>
    <w:basedOn w:val="35"/>
    <w:qFormat/>
    <w:uiPriority w:val="0"/>
    <w:rPr>
      <w:color w:val="4070A0"/>
    </w:rPr>
  </w:style>
  <w:style w:type="character" w:customStyle="1" w:styleId="48">
    <w:name w:val="SpecialStringTok"/>
    <w:basedOn w:val="35"/>
    <w:qFormat/>
    <w:uiPriority w:val="0"/>
    <w:rPr>
      <w:color w:val="BB6688"/>
    </w:rPr>
  </w:style>
  <w:style w:type="character" w:customStyle="1" w:styleId="49">
    <w:name w:val="ImportTok"/>
    <w:basedOn w:val="35"/>
    <w:qFormat/>
    <w:uiPriority w:val="0"/>
  </w:style>
  <w:style w:type="character" w:customStyle="1" w:styleId="50">
    <w:name w:val="CommentTok"/>
    <w:basedOn w:val="35"/>
    <w:qFormat/>
    <w:uiPriority w:val="0"/>
    <w:rPr>
      <w:i/>
      <w:color w:val="60A0B0"/>
    </w:rPr>
  </w:style>
  <w:style w:type="character" w:customStyle="1" w:styleId="51">
    <w:name w:val="DocumentationTok"/>
    <w:basedOn w:val="35"/>
    <w:qFormat/>
    <w:uiPriority w:val="0"/>
    <w:rPr>
      <w:i/>
      <w:color w:val="BA2121"/>
    </w:rPr>
  </w:style>
  <w:style w:type="character" w:customStyle="1" w:styleId="52">
    <w:name w:val="AnnotationTok"/>
    <w:basedOn w:val="35"/>
    <w:qFormat/>
    <w:uiPriority w:val="0"/>
    <w:rPr>
      <w:b/>
      <w:i/>
      <w:color w:val="60A0B0"/>
    </w:rPr>
  </w:style>
  <w:style w:type="character" w:customStyle="1" w:styleId="53">
    <w:name w:val="CommentVarTok"/>
    <w:basedOn w:val="35"/>
    <w:qFormat/>
    <w:uiPriority w:val="0"/>
    <w:rPr>
      <w:b/>
      <w:i/>
      <w:color w:val="60A0B0"/>
    </w:rPr>
  </w:style>
  <w:style w:type="character" w:customStyle="1" w:styleId="54">
    <w:name w:val="OtherTok"/>
    <w:basedOn w:val="35"/>
    <w:qFormat/>
    <w:uiPriority w:val="0"/>
    <w:rPr>
      <w:color w:val="007020"/>
    </w:rPr>
  </w:style>
  <w:style w:type="character" w:customStyle="1" w:styleId="55">
    <w:name w:val="FunctionTok"/>
    <w:basedOn w:val="35"/>
    <w:qFormat/>
    <w:uiPriority w:val="0"/>
    <w:rPr>
      <w:color w:val="06287E"/>
    </w:rPr>
  </w:style>
  <w:style w:type="character" w:customStyle="1" w:styleId="56">
    <w:name w:val="VariableTok"/>
    <w:basedOn w:val="35"/>
    <w:qFormat/>
    <w:uiPriority w:val="0"/>
    <w:rPr>
      <w:color w:val="19177C"/>
    </w:rPr>
  </w:style>
  <w:style w:type="character" w:customStyle="1" w:styleId="57">
    <w:name w:val="ControlFlowTok"/>
    <w:basedOn w:val="35"/>
    <w:qFormat/>
    <w:uiPriority w:val="0"/>
    <w:rPr>
      <w:b/>
      <w:color w:val="007020"/>
    </w:rPr>
  </w:style>
  <w:style w:type="character" w:customStyle="1" w:styleId="58">
    <w:name w:val="OperatorTok"/>
    <w:basedOn w:val="35"/>
    <w:qFormat/>
    <w:uiPriority w:val="0"/>
    <w:rPr>
      <w:color w:val="666666"/>
    </w:rPr>
  </w:style>
  <w:style w:type="character" w:customStyle="1" w:styleId="59">
    <w:name w:val="BuiltInTok"/>
    <w:basedOn w:val="35"/>
    <w:qFormat/>
    <w:uiPriority w:val="0"/>
  </w:style>
  <w:style w:type="character" w:customStyle="1" w:styleId="60">
    <w:name w:val="ExtensionTok"/>
    <w:basedOn w:val="35"/>
    <w:qFormat/>
    <w:uiPriority w:val="0"/>
  </w:style>
  <w:style w:type="character" w:customStyle="1" w:styleId="61">
    <w:name w:val="PreprocessorTok"/>
    <w:basedOn w:val="35"/>
    <w:qFormat/>
    <w:uiPriority w:val="0"/>
    <w:rPr>
      <w:color w:val="BC7A00"/>
    </w:rPr>
  </w:style>
  <w:style w:type="character" w:customStyle="1" w:styleId="62">
    <w:name w:val="AttributeTok"/>
    <w:basedOn w:val="35"/>
    <w:qFormat/>
    <w:uiPriority w:val="0"/>
    <w:rPr>
      <w:color w:val="7D9029"/>
    </w:rPr>
  </w:style>
  <w:style w:type="character" w:customStyle="1" w:styleId="63">
    <w:name w:val="RegionMarkerTok"/>
    <w:basedOn w:val="35"/>
    <w:qFormat/>
    <w:uiPriority w:val="0"/>
  </w:style>
  <w:style w:type="character" w:customStyle="1" w:styleId="64">
    <w:name w:val="InformationTok"/>
    <w:basedOn w:val="35"/>
    <w:qFormat/>
    <w:uiPriority w:val="0"/>
    <w:rPr>
      <w:b/>
      <w:i/>
      <w:color w:val="60A0B0"/>
    </w:rPr>
  </w:style>
  <w:style w:type="character" w:customStyle="1" w:styleId="65">
    <w:name w:val="WarningTok"/>
    <w:basedOn w:val="35"/>
    <w:qFormat/>
    <w:uiPriority w:val="0"/>
    <w:rPr>
      <w:b/>
      <w:i/>
      <w:color w:val="60A0B0"/>
    </w:rPr>
  </w:style>
  <w:style w:type="character" w:customStyle="1" w:styleId="66">
    <w:name w:val="AlertTok"/>
    <w:basedOn w:val="35"/>
    <w:qFormat/>
    <w:uiPriority w:val="0"/>
    <w:rPr>
      <w:b/>
      <w:color w:val="FF0000"/>
    </w:rPr>
  </w:style>
  <w:style w:type="character" w:customStyle="1" w:styleId="67">
    <w:name w:val="ErrorTok"/>
    <w:basedOn w:val="35"/>
    <w:qFormat/>
    <w:uiPriority w:val="0"/>
    <w:rPr>
      <w:b/>
      <w:color w:val="FF0000"/>
    </w:rPr>
  </w:style>
  <w:style w:type="character" w:customStyle="1" w:styleId="68">
    <w:name w:val="NormalTok"/>
    <w:basedOn w:val="3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1</TotalTime>
  <ScaleCrop>false</ScaleCrop>
  <LinksUpToDate>false</LinksUpToDate>
  <CharactersWithSpaces>583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2019-12-24T02:38:00Z</dcterms:created>
  <dc:creator>KOTSUKISAN</dc:creator>
  <cp:lastModifiedBy>KOTSUKISAN</cp:lastModifiedBy>
  <dcterms:modified xsi:type="dcterms:W3CDTF">2019-12-24T07:58:16Z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