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bookmarkStart w:id="0" w:name="js_top_ad_area"/>
      <w:bookmarkEnd w:id="0"/>
      <w:bookmarkStart w:id="1" w:name="activity-name"/>
      <w:bookmarkStart w:id="2" w:name="img-content"/>
      <w:bookmarkStart w:id="3" w:name="js_article"/>
      <w:bookmarkStart w:id="4" w:name="page-content"/>
      <w:r>
        <w:t>【青青子佩】媒界翘楚 张大鑫</w:t>
      </w:r>
      <w:bookmarkEnd w:id="1"/>
    </w:p>
    <w:p>
      <w:pPr>
        <w:pStyle w:val="24"/>
        <w:jc w:val="center"/>
      </w:pPr>
      <w:bookmarkStart w:id="5" w:name="profileBt"/>
      <w:bookmarkStart w:id="6" w:name="meta_content"/>
      <w:r>
        <w:fldChar w:fldCharType="begin"/>
      </w:r>
      <w:r>
        <w:instrText xml:space="preserve"> HYPERLINK "javascript:void(0);" \h </w:instrText>
      </w:r>
      <w:r>
        <w:fldChar w:fldCharType="separate"/>
      </w:r>
      <w:r>
        <w:rPr>
          <w:rStyle w:val="20"/>
        </w:rPr>
        <w:t>牡丹江市第二高级中学</w:t>
      </w:r>
      <w:r>
        <w:rPr>
          <w:rStyle w:val="20"/>
        </w:rPr>
        <w:fldChar w:fldCharType="end"/>
      </w:r>
      <w:bookmarkEnd w:id="5"/>
    </w:p>
    <w:bookmarkEnd w:id="6"/>
    <w:p>
      <w:pPr>
        <w:pStyle w:val="3"/>
      </w:pPr>
      <w:bookmarkStart w:id="7" w:name="js_content"/>
      <w:r>
        <w:drawing>
          <wp:inline distT="0" distB="0" distL="114300" distR="114300">
            <wp:extent cx="5334000" cy="16109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61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80" w:firstLineChars="200"/>
      </w:pPr>
      <w:r>
        <w:t>张大鑫，牡二中2001届毕业生，硕士，新华社主任编辑、记者。曾任新华社《整点新闻》、《环球直播》等栏目主播兼黑龙江卫视《新华视点》主持人，新华社中国新华新闻电视网总编室编委、演播管理中心主任。</w:t>
      </w:r>
    </w:p>
    <w:p>
      <w:pPr>
        <w:pStyle w:val="3"/>
      </w:pPr>
      <w:r>
        <w:drawing>
          <wp:inline distT="0" distB="0" distL="114300" distR="114300">
            <wp:extent cx="5334000" cy="351980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52018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rPr>
          <w:b/>
        </w:rPr>
        <w:t>他，高中时是一个“逆袭”的“后进生”</w:t>
      </w:r>
    </w:p>
    <w:p>
      <w:pPr>
        <w:pStyle w:val="3"/>
        <w:ind w:firstLine="480" w:firstLineChars="200"/>
      </w:pPr>
      <w:r>
        <w:t>1998年，张大鑫开始了他的高中生活，开放包容的牡二中校园文化给了每一个学生更多的兴趣发展空间，音乐、曲艺、舞蹈大大丰富了他的课余文化生活，一切都那么美好，除了“短腿”科目的考试成绩。</w:t>
      </w:r>
    </w:p>
    <w:p>
      <w:pPr>
        <w:pStyle w:val="3"/>
        <w:ind w:firstLine="480" w:firstLineChars="200"/>
      </w:pPr>
      <w:r>
        <w:t>好在努力来的并不晚，对起跑已经慢上半拍的张大鑫来说，只有在别人停下来休息的时候继续坚持，才可能获得把握自己未来的机会。于是，学校里多了一个随时随地看书的身影……</w:t>
      </w:r>
    </w:p>
    <w:p>
      <w:pPr>
        <w:pStyle w:val="3"/>
        <w:ind w:firstLine="480" w:firstLineChars="200"/>
      </w:pPr>
      <w:r>
        <w:t>张大鑫常说，最应该感谢当年认真负责的恩师，是他们孜孜不倦的教诲帮助他插上实现大学梦想的翅膀，感谢父母，用无微不至的照顾和理解给他前进的勇气。同时，张大鑫也说要谢谢自己，在发现北京广播学院（现中国传媒大学）才是自己梦寐以求的去处时，能够全力以赴。还有当年的同学，如今还会时常想起每日午休时在楼道里拿着书本彼此监督、彼此帮助、相互鼓励的情景，那时的友谊是一生的财富。</w:t>
      </w:r>
    </w:p>
    <w:p>
      <w:pPr>
        <w:pStyle w:val="3"/>
      </w:pPr>
      <w:r>
        <w:drawing>
          <wp:inline distT="0" distB="0" distL="114300" distR="114300">
            <wp:extent cx="5334000" cy="400050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rPr>
          <w:b/>
        </w:rPr>
        <w:t>他，在工作中评说并记录着历史</w:t>
      </w:r>
    </w:p>
    <w:p>
      <w:pPr>
        <w:pStyle w:val="3"/>
        <w:ind w:firstLine="480" w:firstLineChars="200"/>
      </w:pPr>
      <w:r>
        <w:t>张大鑫在北京广播学院的学习时光匆匆而过，他渐渐意识到，要想成为一名合格的媒体人，就要在新闻现场打磨自己。</w:t>
      </w:r>
    </w:p>
    <w:p>
      <w:pPr>
        <w:pStyle w:val="3"/>
        <w:ind w:firstLine="480" w:firstLineChars="200"/>
      </w:pPr>
      <w:r>
        <w:t>2005年，张大鑫如愿进入中国媒体的最高殿堂、国家通讯社——新华社，成为一名记者、新闻主播。伴随着新华社视频事业的发展，他也不断地成长，向一个真正的媒体人蜕变。</w:t>
      </w:r>
    </w:p>
    <w:p>
      <w:pPr>
        <w:pStyle w:val="3"/>
        <w:ind w:firstLine="480" w:firstLineChars="200"/>
      </w:pPr>
      <w:r>
        <w:t>工作中，他处理每篇新闻稿件都能够做到尽心尽力，每次播报新闻都当成是第一次坐上主播台。锐意创新、大胆尝试，将多方面要求进行融合，积极探索出符合国家通讯社地位和国际传播规律的新华社主播品格，形成了思考有深度、视角有广度、观点有锐度、语言有温度的主持风格。</w:t>
      </w:r>
    </w:p>
    <w:p>
      <w:pPr>
        <w:pStyle w:val="3"/>
        <w:ind w:firstLine="480" w:firstLineChars="200"/>
      </w:pPr>
      <w:r>
        <w:t>2008至今，张大鑫曾现场采访和参与报道了《汶川地震》、《2008北京奥运会》、《新中国成立60周年大型阅兵式》、《青海玉树地震》、《四川雅安地震》、《王家岭矿难》、《日本地震海啸》、《多国部队空袭利比亚》、《马航MH370失联》、《中国人民抗日战争暨世界反法西斯战争胜利70周年阅兵式》等重大历史性事件。</w:t>
      </w:r>
    </w:p>
    <w:p>
      <w:pPr>
        <w:pStyle w:val="3"/>
        <w:ind w:firstLine="480" w:firstLineChars="200"/>
      </w:pPr>
      <w:r>
        <w:t>在许多峰会和论坛之中，张大鑫都会用多年来的积淀，践行媒体人“讲好中国故事、传播中国声音”的职责。</w:t>
      </w:r>
    </w:p>
    <w:p>
      <w:pPr>
        <w:pStyle w:val="3"/>
      </w:pPr>
      <w:r>
        <w:drawing>
          <wp:inline distT="0" distB="0" distL="114300" distR="114300">
            <wp:extent cx="5334000" cy="355600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drawing>
          <wp:inline distT="0" distB="0" distL="114300" distR="114300">
            <wp:extent cx="5334000" cy="400050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drawing>
          <wp:inline distT="0" distB="0" distL="114300" distR="114300">
            <wp:extent cx="5334000" cy="355600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rPr>
          <w:b/>
        </w:rPr>
        <w:t>他，在生活中传播美好</w:t>
      </w:r>
    </w:p>
    <w:p>
      <w:pPr>
        <w:pStyle w:val="3"/>
        <w:ind w:firstLine="480" w:firstLineChars="200"/>
      </w:pPr>
      <w:r>
        <w:t>工作之余，张大鑫热心公益，为乡村小学筹集书籍、建立图书馆。参与了《美声图书馆》的录制工作，这个项目中汇集了陈铎、雅坤、杨柳、康辉、周涛、金龟子等中国百名知名主持人，他与这些主持人一起以声音为载体，免费录制了全套小学语文有声课文。张大鑫说：“希望用声音开启孩子们一扇新的大门，让他们能够用耳朵发现美、感受美、留住美，更种下一颗用声音塑造美的种子。”</w:t>
      </w:r>
    </w:p>
    <w:p>
      <w:pPr>
        <w:pStyle w:val="3"/>
      </w:pPr>
      <w:r>
        <w:drawing>
          <wp:inline distT="0" distB="0" distL="114300" distR="114300">
            <wp:extent cx="5334000" cy="680085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drawing>
          <wp:inline distT="0" distB="0" distL="114300" distR="114300">
            <wp:extent cx="5334000" cy="400050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rPr>
          <w:b/>
        </w:rPr>
        <w:t>他，从未忘记母校二中</w:t>
      </w:r>
    </w:p>
    <w:p>
      <w:pPr>
        <w:pStyle w:val="3"/>
        <w:ind w:firstLine="480" w:firstLineChars="200"/>
      </w:pPr>
      <w:r>
        <w:t>张大鑫说：</w:t>
      </w:r>
      <w:r>
        <w:rPr>
          <w:b/>
        </w:rPr>
        <w:t>“离开母校近二十年，记忆从未行远，思念与日俱增，每每听到母校的捷报都十分欢喜，欣闻母校将于2022年举办70周年校庆的喜讯更是让人激动不已。七十年，对一个人来说可能已是古稀，但对母校二中来说正是焕发出最璀璨光芒的盛年，七十年的风雨兼程让母校每一步都走得坚实和厚重，七十年的育人底蕴使母校有能力培养出更多的栋梁之才。祝福母校越来越好！”</w:t>
      </w:r>
      <w:r>
        <w:br w:type="textWrapping"/>
      </w:r>
    </w:p>
    <w:p>
      <w:pPr>
        <w:pStyle w:val="3"/>
        <w:ind w:firstLine="480" w:firstLineChars="200"/>
      </w:pPr>
      <w:r>
        <w:t>在谈到学弟学妹时，张大鑫说：</w:t>
      </w:r>
      <w:r>
        <w:rPr>
          <w:b/>
        </w:rPr>
        <w:t>“最想告诉学弟学妹的是，走进高中，你就走上了通往人生下一站的快车道，用身心去拥抱生活，用努力去奋斗拼搏，你才不会后悔；很多年后回首，你会发现高中三年的点点滴滴已经浸入了你灵魂的最深处，无论未来的你飞多高、飞多远，你的心牵挂的总会是这里。祝你们在最美丽的高中，度过最美丽的花季！”</w:t>
      </w:r>
    </w:p>
    <w:p>
      <w:pPr>
        <w:pStyle w:val="3"/>
        <w:jc w:val="right"/>
      </w:pPr>
      <w:r>
        <w:t>撰稿：孙时军</w:t>
      </w:r>
    </w:p>
    <w:p>
      <w:pPr>
        <w:pStyle w:val="3"/>
        <w:jc w:val="right"/>
      </w:pPr>
      <w:r>
        <w:t>供图：张大鑫</w:t>
      </w:r>
    </w:p>
    <w:p>
      <w:pPr>
        <w:pStyle w:val="3"/>
        <w:jc w:val="right"/>
      </w:pPr>
      <w:r>
        <w:t xml:space="preserve">编校：胡 </w:t>
      </w:r>
      <w:r>
        <w:rPr>
          <w:rFonts w:hint="eastAsia" w:eastAsia="宋体"/>
          <w:lang w:val="en-US" w:eastAsia="zh-CN"/>
        </w:rPr>
        <w:t xml:space="preserve">  </w:t>
      </w:r>
      <w:r>
        <w:t xml:space="preserve"> 凯</w:t>
      </w:r>
    </w:p>
    <w:p>
      <w:pPr>
        <w:pStyle w:val="3"/>
      </w:pPr>
      <w:r>
        <w:drawing>
          <wp:inline distT="0" distB="0" distL="114300" distR="114300">
            <wp:extent cx="5334000" cy="5334000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牡丹江市第二高级中学官方主页</w:t>
      </w:r>
    </w:p>
    <w:p>
      <w:pPr>
        <w:pStyle w:val="3"/>
        <w:jc w:val="center"/>
      </w:pPr>
      <w:r>
        <w:t>http://www.mdjez.org.cn</w:t>
      </w:r>
    </w:p>
    <w:bookmarkEnd w:id="2"/>
    <w:bookmarkEnd w:id="7"/>
    <w:p>
      <w:pPr>
        <w:pStyle w:val="24"/>
      </w:pPr>
      <w:bookmarkStart w:id="8" w:name="likeNum3"/>
      <w:bookmarkEnd w:id="8"/>
      <w:bookmarkStart w:id="9" w:name="js_toobar3"/>
      <w:bookmarkStart w:id="10" w:name="_GoBack"/>
      <w:bookmarkEnd w:id="10"/>
    </w:p>
    <w:bookmarkEnd w:id="3"/>
    <w:bookmarkEnd w:id="4"/>
    <w:bookmarkEnd w:id="9"/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1F497B0A"/>
    <w:rsid w:val="37DA106E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uiPriority w:val="0"/>
  </w:style>
  <w:style w:type="character" w:styleId="22">
    <w:name w:val="footnote reference"/>
    <w:basedOn w:val="21"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uiPriority w:val="0"/>
  </w:style>
  <w:style w:type="paragraph" w:customStyle="1" w:styleId="31">
    <w:name w:val="Table Caption"/>
    <w:basedOn w:val="12"/>
    <w:uiPriority w:val="0"/>
    <w:pPr>
      <w:keepNext/>
    </w:pPr>
  </w:style>
  <w:style w:type="paragraph" w:customStyle="1" w:styleId="32">
    <w:name w:val="Image Caption"/>
    <w:basedOn w:val="12"/>
    <w:uiPriority w:val="0"/>
  </w:style>
  <w:style w:type="paragraph" w:customStyle="1" w:styleId="33">
    <w:name w:val="Figure"/>
    <w:basedOn w:val="1"/>
    <w:uiPriority w:val="0"/>
  </w:style>
  <w:style w:type="paragraph" w:customStyle="1" w:styleId="34">
    <w:name w:val="Captioned Figure"/>
    <w:basedOn w:val="33"/>
    <w:uiPriority w:val="0"/>
    <w:pPr>
      <w:keepNext/>
    </w:pPr>
  </w:style>
  <w:style w:type="character" w:customStyle="1" w:styleId="35">
    <w:name w:val="Verbatim Char"/>
    <w:basedOn w:val="21"/>
    <w:link w:val="36"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uiPriority w:val="0"/>
    <w:rPr>
      <w:b/>
      <w:color w:val="007020"/>
    </w:rPr>
  </w:style>
  <w:style w:type="character" w:customStyle="1" w:styleId="39">
    <w:name w:val="DataTypeTok"/>
    <w:basedOn w:val="35"/>
    <w:uiPriority w:val="0"/>
    <w:rPr>
      <w:color w:val="902000"/>
    </w:rPr>
  </w:style>
  <w:style w:type="character" w:customStyle="1" w:styleId="40">
    <w:name w:val="DecValTok"/>
    <w:basedOn w:val="35"/>
    <w:uiPriority w:val="0"/>
    <w:rPr>
      <w:color w:val="40A070"/>
    </w:rPr>
  </w:style>
  <w:style w:type="character" w:customStyle="1" w:styleId="41">
    <w:name w:val="BaseNTok"/>
    <w:basedOn w:val="35"/>
    <w:uiPriority w:val="0"/>
    <w:rPr>
      <w:color w:val="40A070"/>
    </w:rPr>
  </w:style>
  <w:style w:type="character" w:customStyle="1" w:styleId="42">
    <w:name w:val="FloatTok"/>
    <w:basedOn w:val="35"/>
    <w:uiPriority w:val="0"/>
    <w:rPr>
      <w:color w:val="40A070"/>
    </w:rPr>
  </w:style>
  <w:style w:type="character" w:customStyle="1" w:styleId="43">
    <w:name w:val="ConstantTok"/>
    <w:basedOn w:val="35"/>
    <w:uiPriority w:val="0"/>
    <w:rPr>
      <w:color w:val="880000"/>
    </w:rPr>
  </w:style>
  <w:style w:type="character" w:customStyle="1" w:styleId="44">
    <w:name w:val="CharTok"/>
    <w:basedOn w:val="35"/>
    <w:uiPriority w:val="0"/>
    <w:rPr>
      <w:color w:val="4070A0"/>
    </w:rPr>
  </w:style>
  <w:style w:type="character" w:customStyle="1" w:styleId="45">
    <w:name w:val="SpecialCharTok"/>
    <w:basedOn w:val="35"/>
    <w:uiPriority w:val="0"/>
    <w:rPr>
      <w:color w:val="4070A0"/>
    </w:rPr>
  </w:style>
  <w:style w:type="character" w:customStyle="1" w:styleId="46">
    <w:name w:val="StringTok"/>
    <w:basedOn w:val="35"/>
    <w:uiPriority w:val="0"/>
    <w:rPr>
      <w:color w:val="4070A0"/>
    </w:rPr>
  </w:style>
  <w:style w:type="character" w:customStyle="1" w:styleId="47">
    <w:name w:val="VerbatimStringTok"/>
    <w:basedOn w:val="35"/>
    <w:uiPriority w:val="0"/>
    <w:rPr>
      <w:color w:val="4070A0"/>
    </w:rPr>
  </w:style>
  <w:style w:type="character" w:customStyle="1" w:styleId="48">
    <w:name w:val="SpecialStringTok"/>
    <w:basedOn w:val="35"/>
    <w:uiPriority w:val="0"/>
    <w:rPr>
      <w:color w:val="BB6688"/>
    </w:rPr>
  </w:style>
  <w:style w:type="character" w:customStyle="1" w:styleId="49">
    <w:name w:val="ImportTok"/>
    <w:basedOn w:val="35"/>
    <w:uiPriority w:val="0"/>
  </w:style>
  <w:style w:type="character" w:customStyle="1" w:styleId="50">
    <w:name w:val="CommentTok"/>
    <w:basedOn w:val="35"/>
    <w:uiPriority w:val="0"/>
    <w:rPr>
      <w:i/>
      <w:color w:val="60A0B0"/>
    </w:rPr>
  </w:style>
  <w:style w:type="character" w:customStyle="1" w:styleId="51">
    <w:name w:val="DocumentationTok"/>
    <w:basedOn w:val="35"/>
    <w:uiPriority w:val="0"/>
    <w:rPr>
      <w:i/>
      <w:color w:val="BA2121"/>
    </w:rPr>
  </w:style>
  <w:style w:type="character" w:customStyle="1" w:styleId="52">
    <w:name w:val="AnnotationTok"/>
    <w:basedOn w:val="35"/>
    <w:uiPriority w:val="0"/>
    <w:rPr>
      <w:b/>
      <w:i/>
      <w:color w:val="60A0B0"/>
    </w:rPr>
  </w:style>
  <w:style w:type="character" w:customStyle="1" w:styleId="53">
    <w:name w:val="CommentVarTok"/>
    <w:basedOn w:val="35"/>
    <w:uiPriority w:val="0"/>
    <w:rPr>
      <w:b/>
      <w:i/>
      <w:color w:val="60A0B0"/>
    </w:rPr>
  </w:style>
  <w:style w:type="character" w:customStyle="1" w:styleId="54">
    <w:name w:val="OtherTok"/>
    <w:basedOn w:val="35"/>
    <w:uiPriority w:val="0"/>
    <w:rPr>
      <w:color w:val="007020"/>
    </w:rPr>
  </w:style>
  <w:style w:type="character" w:customStyle="1" w:styleId="55">
    <w:name w:val="FunctionTok"/>
    <w:basedOn w:val="35"/>
    <w:uiPriority w:val="0"/>
    <w:rPr>
      <w:color w:val="06287E"/>
    </w:rPr>
  </w:style>
  <w:style w:type="character" w:customStyle="1" w:styleId="56">
    <w:name w:val="VariableTok"/>
    <w:basedOn w:val="35"/>
    <w:uiPriority w:val="0"/>
    <w:rPr>
      <w:color w:val="19177C"/>
    </w:rPr>
  </w:style>
  <w:style w:type="character" w:customStyle="1" w:styleId="57">
    <w:name w:val="ControlFlowTok"/>
    <w:basedOn w:val="35"/>
    <w:uiPriority w:val="0"/>
    <w:rPr>
      <w:b/>
      <w:color w:val="007020"/>
    </w:rPr>
  </w:style>
  <w:style w:type="character" w:customStyle="1" w:styleId="58">
    <w:name w:val="OperatorTok"/>
    <w:basedOn w:val="35"/>
    <w:uiPriority w:val="0"/>
    <w:rPr>
      <w:color w:val="666666"/>
    </w:rPr>
  </w:style>
  <w:style w:type="character" w:customStyle="1" w:styleId="59">
    <w:name w:val="BuiltInTok"/>
    <w:basedOn w:val="35"/>
    <w:uiPriority w:val="0"/>
  </w:style>
  <w:style w:type="character" w:customStyle="1" w:styleId="60">
    <w:name w:val="ExtensionTok"/>
    <w:basedOn w:val="35"/>
    <w:uiPriority w:val="0"/>
  </w:style>
  <w:style w:type="character" w:customStyle="1" w:styleId="61">
    <w:name w:val="PreprocessorTok"/>
    <w:basedOn w:val="35"/>
    <w:uiPriority w:val="0"/>
    <w:rPr>
      <w:color w:val="BC7A00"/>
    </w:rPr>
  </w:style>
  <w:style w:type="character" w:customStyle="1" w:styleId="62">
    <w:name w:val="AttributeTok"/>
    <w:basedOn w:val="35"/>
    <w:uiPriority w:val="0"/>
    <w:rPr>
      <w:color w:val="7D9029"/>
    </w:rPr>
  </w:style>
  <w:style w:type="character" w:customStyle="1" w:styleId="63">
    <w:name w:val="RegionMarkerTok"/>
    <w:basedOn w:val="35"/>
    <w:uiPriority w:val="0"/>
  </w:style>
  <w:style w:type="character" w:customStyle="1" w:styleId="64">
    <w:name w:val="InformationTok"/>
    <w:basedOn w:val="35"/>
    <w:uiPriority w:val="0"/>
    <w:rPr>
      <w:b/>
      <w:i/>
      <w:color w:val="60A0B0"/>
    </w:rPr>
  </w:style>
  <w:style w:type="character" w:customStyle="1" w:styleId="65">
    <w:name w:val="WarningTok"/>
    <w:basedOn w:val="35"/>
    <w:uiPriority w:val="0"/>
    <w:rPr>
      <w:b/>
      <w:i/>
      <w:color w:val="60A0B0"/>
    </w:rPr>
  </w:style>
  <w:style w:type="character" w:customStyle="1" w:styleId="66">
    <w:name w:val="AlertTok"/>
    <w:basedOn w:val="35"/>
    <w:uiPriority w:val="0"/>
    <w:rPr>
      <w:b/>
      <w:color w:val="FF0000"/>
    </w:rPr>
  </w:style>
  <w:style w:type="character" w:customStyle="1" w:styleId="67">
    <w:name w:val="ErrorTok"/>
    <w:basedOn w:val="35"/>
    <w:uiPriority w:val="0"/>
    <w:rPr>
      <w:b/>
      <w:color w:val="FF0000"/>
    </w:rPr>
  </w:style>
  <w:style w:type="character" w:customStyle="1" w:styleId="68">
    <w:name w:val="NormalTok"/>
    <w:basedOn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7</TotalTime>
  <ScaleCrop>false</ScaleCrop>
  <LinksUpToDate>false</LinksUpToDate>
  <CharactersWithSpaces>583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2019-12-24T02:39:00Z</dcterms:created>
  <dc:creator>KOTSUKISAN</dc:creator>
  <cp:lastModifiedBy>KOTSUKISAN</cp:lastModifiedBy>
  <dcterms:modified xsi:type="dcterms:W3CDTF">2019-12-24T07:53:29Z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