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Style w:val="5"/>
          <w:rFonts w:ascii="楷体_GB2312" w:hAnsi="宋体" w:eastAsia="楷体_GB2312" w:cs="楷体_GB2312"/>
          <w:color w:val="A52A00"/>
          <w:sz w:val="24"/>
          <w:szCs w:val="24"/>
          <w:u w:val="none"/>
        </w:rPr>
        <w:t>国家中长期教育改革和发展规划纲要</w:t>
      </w:r>
      <w:r>
        <w:rPr>
          <w:rStyle w:val="5"/>
          <w:rFonts w:hint="default" w:ascii="楷体_GB2312" w:hAnsi="宋体" w:eastAsia="楷体_GB2312" w:cs="楷体_GB2312"/>
          <w:color w:val="A52A00"/>
          <w:sz w:val="24"/>
          <w:szCs w:val="24"/>
          <w:u w:val="none"/>
        </w:rPr>
        <w:br w:type="textWrapping"/>
      </w:r>
      <w:r>
        <w:rPr>
          <w:rStyle w:val="5"/>
          <w:rFonts w:hint="default" w:ascii="楷体_GB2312" w:hAnsi="宋体" w:eastAsia="楷体_GB2312" w:cs="楷体_GB2312"/>
          <w:color w:val="A52A00"/>
          <w:sz w:val="24"/>
          <w:szCs w:val="24"/>
          <w:u w:val="none"/>
        </w:rPr>
        <w:t>（2010－2020年）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目 录</w:t>
      </w:r>
      <w:bookmarkStart w:id="0" w:name="_GoBack"/>
      <w:bookmarkEnd w:id="0"/>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序言</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第一部分 总体战略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第一章 指导思想和工作方针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（一）指导思想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第二章 战略目标和战略主题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（三）战略目标</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第二部分 发展任务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第三章 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（五）基本普及学前教育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（六）明确政府职责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（七）重点发展农村学前教育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第四章 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（八）巩固提高九年义务教育水平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（九）推进义务教育均衡发展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（十）减轻中小学生课业负担</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第五章 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（十一）加快普及高中阶段教育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（十二）全面提高普通高中学生综合素质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（十三）推动普通高中多样化发展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第六章 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（十四）大力发展职业教育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（十五）调动行业企业的积极性</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（十六）加快发展面向农村的职业教育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（十七）增强职业教育吸引力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第七章 高等教育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（十八）全面提高高等教育质量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（十九）提高人才培养质量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（二十）提升科学研究水平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（二十一）增强社会服务能力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（二十二）优化结构办出特色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第八章 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（二十三）加快发展继续教育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（二十四）建立健全继续教育体制机制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（二十五）构建灵活开放的终身教育体系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第九章 民族教育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（二十六）重视和支持民族教育事业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（二十七）全面提高少数民族和民族地区教育发展水平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第十章 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（二十八）关心和支持特殊教育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（二十九）完善特殊教育体系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（三十）健全特殊教育保障机制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第三部分 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第十一章 人才培养体制改革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（三十一）更新人才培养观念</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（三十二）创新人才培养模式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（三十三）改革教育质量评价和人才评价制度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第十二章 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（三十四）推进考试招生制度改革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（三十五）完善中等学校考试招生制度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（三十六）完善高等学校考试招生制度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（三十七）加强信息公开和社会监督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第十三章 建设现代学校制度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（三十八）推进政校分开、管办分离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（三十九）落实和扩大学校办学自主权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（四十）完善中国特色现代大学制度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（四十一）完善中小学学校管理制度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第十四章 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（四十二）深化办学体制改革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（四十三）大力支持民办教育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（四十四）依法管理民办教育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第十五章 管理体制改革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（四十五）健全统筹有力、权责明确的教育管理体制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（四十六）加强省级政府教育统筹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（四十七）转变政府教育管理职能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第十六章 扩大教育开放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（四十八）加强国际交流与合作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（四十九）引进优质教育资源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（五十）提高交流合作水平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第四部分 保障措施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第十七章 加强教师队伍建设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（五十一）建设高素质教师队伍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（五十二）加强师德建设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（五十三）提高教师业务水平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（五十四）提高教师地位待遇</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（五十五）健全教师管理制度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第十八章 保障经费投入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（五十六）加大教育投入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（五十七）完善投入机制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（五十八）加强经费管理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第十九章 加快教育信息化进程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（五十九）加快教育信息基础设施建设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（六十）加强优质教育资源开发与应用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（六十一）构建国家教育管理信息系统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第二十章 推进依法治教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（六十二）完善教育法律法规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（六十三）全面推进依法行政</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（六十四）大力推进依法治校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（六十五）完善督导制度和监督问责机制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第二十一章 重大项目和改革试点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（六十六）组织实施重大项目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（六十七）组织开展改革试点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第二十二章 加强组织领导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（六十八）加强和改善对教育工作的领导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（六十九）加强和改进教育系统党的建设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（七十）切实维护教育系统和谐稳定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实 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根据党的十七大关于“优先发展教育，建设人力资源强国”的战略部署，为促进教育事业科学发展，全面提高国民素质，加快社会主义现代化进程，制定本《教育规划纲要》。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序 言</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第一部分 总体战略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第一章 指导思想和工作方针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全面贯彻党的教育方针，坚持教育为社会主义现代化建设服务，为人民服务，与生产劳动和社会实践相结合，培养德智体美全面发展的社会主义建设者和接班人。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全面推进教育事业科学发展，立足社会主义初级阶段基本国情，把握教育发展阶段性特征，坚持以人为本，遵循教育规律，面向社会需求，优化结构布局，提高教育现代化水平。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（二）工作方针。优先发展、育人为本、改革创新、促进公平、提高质量。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第二章 战略目标和战略主题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（三）战略目标。到2020年，基本实现教育现代化，基本形成学习型社会，进入人力资源强国行列。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default" w:ascii="楷体_GB2312" w:hAnsi="宋体" w:eastAsia="楷体_GB2312" w:cs="楷体_GB2312"/>
          <w:color w:val="0000FF"/>
          <w:sz w:val="24"/>
          <w:szCs w:val="24"/>
          <w:u w:val="none"/>
        </w:rPr>
        <w:drawing>
          <wp:inline distT="0" distB="0" distL="114300" distR="114300">
            <wp:extent cx="4324350" cy="4762500"/>
            <wp:effectExtent l="0" t="0" r="0" b="0"/>
            <wp:docPr id="1" name="图片 1" descr="图表：专栏1：教育事业发展主要目标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专栏1：教育事业发展主要目标 新华社发"/>
                    <pic:cNvPicPr>
                      <a:picLocks noChangeAspect="1"/>
                    </pic:cNvPicPr>
                  </pic:nvPicPr>
                  <pic:blipFill>
                    <a:blip r:embed="rId4"/>
                    <a:stretch>
                      <a:fillRect/>
                    </a:stretch>
                  </pic:blipFill>
                  <pic:spPr>
                    <a:xfrm>
                      <a:off x="0" y="0"/>
                      <a:ext cx="4324350" cy="4762500"/>
                    </a:xfrm>
                    <a:prstGeom prst="rect">
                      <a:avLst/>
                    </a:prstGeom>
                    <a:noFill/>
                    <a:ln w="9525">
                      <a:noFill/>
                    </a:ln>
                  </pic:spPr>
                </pic:pic>
              </a:graphicData>
            </a:graphic>
          </wp:inline>
        </w:drawing>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default" w:ascii="楷体_GB2312" w:hAnsi="宋体" w:eastAsia="楷体_GB2312" w:cs="楷体_GB2312"/>
          <w:color w:val="0000FF"/>
          <w:sz w:val="24"/>
          <w:szCs w:val="24"/>
          <w:u w:val="none"/>
        </w:rPr>
        <w:t>图表：专栏1：教育事业发展主要目标  新华社发</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default" w:ascii="楷体_GB2312" w:hAnsi="宋体" w:eastAsia="楷体_GB2312" w:cs="楷体_GB2312"/>
          <w:color w:val="0000FF"/>
          <w:sz w:val="24"/>
          <w:szCs w:val="24"/>
          <w:u w:val="none"/>
        </w:rPr>
        <w:drawing>
          <wp:inline distT="0" distB="0" distL="114300" distR="114300">
            <wp:extent cx="4762500" cy="2000250"/>
            <wp:effectExtent l="0" t="0" r="0" b="0"/>
            <wp:docPr id="2" name="图片 2" descr="图表：专栏2：人力资源开发主要目标 新华社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专栏2：人力资源开发主要目标 新华社发 "/>
                    <pic:cNvPicPr>
                      <a:picLocks noChangeAspect="1"/>
                    </pic:cNvPicPr>
                  </pic:nvPicPr>
                  <pic:blipFill>
                    <a:blip r:embed="rId5"/>
                    <a:stretch>
                      <a:fillRect/>
                    </a:stretch>
                  </pic:blipFill>
                  <pic:spPr>
                    <a:xfrm>
                      <a:off x="0" y="0"/>
                      <a:ext cx="4762500" cy="2000250"/>
                    </a:xfrm>
                    <a:prstGeom prst="rect">
                      <a:avLst/>
                    </a:prstGeom>
                    <a:noFill/>
                    <a:ln w="9525">
                      <a:noFill/>
                    </a:ln>
                  </pic:spPr>
                </pic:pic>
              </a:graphicData>
            </a:graphic>
          </wp:inline>
        </w:drawing>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default" w:ascii="楷体_GB2312" w:hAnsi="宋体" w:eastAsia="楷体_GB2312" w:cs="楷体_GB2312"/>
          <w:color w:val="0000FF"/>
          <w:sz w:val="24"/>
          <w:szCs w:val="24"/>
          <w:u w:val="none"/>
        </w:rPr>
        <w:t>图表：专栏2：人力资源开发主要目标  新华社发</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第二部分 发展任务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第三章 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第四章 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（九）推进义务教育均衡发展。均衡发展是义务教育的战略性任务。建立健全义务教育均衡发展保障机制。推进义务教育学校标准化建设，均衡配置教师、设备、图书、校舍等资源。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加快缩小城乡差距。建立城乡一体化义务教育发展机制，在财政拨款、学校建设、教师配置等方面向农村倾斜。率先在县（区）域内实现城乡均衡发展，逐步在更大范围内推进。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努力缩小区域差距。加大对革命老区、民族地区、边疆地区、贫困地区义务教育的转移支付力度。鼓励发达地区支援欠发达地区。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充分发挥家庭教育在儿童少年成长过程中的重要作用。家长要树立正确的教育观念，掌握科学的教育方法，尊重子女的健康情趣，培养子女的良好习惯，加强与学校的沟通配合，共同减轻学生课业负担。</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第五章 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根据经济社会发展需要，合理确定普通高中和中等职业学校招生比例，今后一个时期总体保持普通高中和中等职业学校招生规模大体相当。加大对中西部贫困地区高中阶段教育的扶持力度。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第六章 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第七章 高等教育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促进高校办出特色。建立高校分类体系，实行分类管理。发挥政策指导和资源配置的作用，引导高校合理定位，克服同质化倾向，形成各自的办学理念和风格，在不同层次、不同领域办出特色，争创一流。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第八章 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第九章 民族教育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（二十七）全面提高少数民族和民族地区教育发展水平。公共教育资源要向民族地区倾斜。中央和地方政府要进一步加大对民族教育支持力度。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第十章 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提高残疾学生的综合素质。注重潜能开发和缺陷补偿，培养残疾学生积极面对人生、全面融入社会的意识和自尊、自信、自立、自强的精神。加强残疾学生职业技能和就业能力培养。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第三部分 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第十一章 人才培养体制改革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（三十二）创新人才培养模式。适应国家和社会发展需要，遵循教育规律和人才成长规律，深化教育教学改革，创新教育教学方法，探索多种培养方式，形成各类人才辈出、拔尖创新人才不断涌现的局面。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第十二章 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第十三章 建设现代学校制度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加强章程建设。各类高校应依法制定章程，依照章程规定管理学校。尊重学术自由，营造宽松的学术环境。全面实行聘任制度和岗位管理制度。确立科学的考核评价和激励机制。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第十四章　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改进非义务教育公共服务提供方式，完善优惠政策，鼓励公平竞争，引导社会资金以多种方式进入教育领域。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第十五章　管理体制改革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培育专业教育服务机构。完善教育中介组织的准入、资助、监管和行业自律制度。积极发挥行业协会、专业学会、基金会等各类社会组织在教育公共治理中的作用。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第十六章　扩大教育开放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吸引更多世界一流的专家学者来华从事教学、科研和管理工作，有计划地引进海外高端人才和学术团队。引进境外优秀教材，提高高等学校聘任外籍教师的比例。吸引海外优秀留学人员回国服务。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进一步扩大外国留学生规模。增加中国政府奖学金数量，重点资助发展中国家学生，优化来华留学人员结构。实施来华留学预备教育，增加高等学校外语授课的学科专业，不断提高来华留学教育质量。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加强内地与港澳台地区的教育交流与合作。扩展交流内容，创新合作模式，促进教育事业共同发展。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第四部分　保障措施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第十七章　加强教师队伍建设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第十八章　保障经费投入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（五十六）加大教育投入。教育投入是支撑国家长远发展的基础性、战略性投资，是教育事业的物质基础，是公共财政的重要职能。要健全以政府投入为主、多渠道筹集教育经费的体制，大幅度增加教育投入。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进一步加大农村、边远贫困地区、民族地区教育投入。中央财政通过加大转移支付，支持农村欠发达地区和民族地区教育事业发展，加强关键领域和薄弱环节，解决突出问题。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完善学校收费管理办法，规范学校收费行为和收费资金使用管理。坚持勤俭办学，严禁铺张浪费，建设节约型学校。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第十九章　加快教育信息化进程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强化信息技术应用。提高教师应用信息技术水平，更新教学观念，改进教学方法，提高教学效果。鼓励学生利用信息手段主动学习、自主学习，增强运用信息技术分析解决问题能力。加快全民信息技术普及和应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公众提供公共教育信息，不断提高教育管理现代化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第二十章　推进依法治教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开展普法教育。促进师生员工提高法律素质和公民意识，自觉知法守法，遵守公共生活秩序，做遵纪守法的楷模。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严格落实问责制。主动接受和积极配合各级人大及其常委会对教育法律法规执行情况的监督检查以及司法机关的司法监督。建立健全层级监督机制。加强监察、审计等专门监督。强化社会监督。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第二十一章　重大项目和改革试点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（六十六）组织实施重大项目。2010－2012年，围绕教育改革发展战略目标，着眼于促进教育公平，提高教育质量，增强可持续发展能力，以加强关键领域和薄弱环节为重点，完善机制，组织实施一批重大项目。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推进农村学前教育。支持办好现有的乡镇和村幼儿园；重点支持中西部贫困地区充分利用中小学富余校舍和社会资源，改扩建或新建乡镇和村幼儿园；对农村幼儿园园长和骨干教师进行培训。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家庭经济困难学生资助。启动民族地区、贫困地区农村小学生营养改善计划；免除中等职业教育家庭经济困难学生和涉农专业学生学费；把普通高中学生和研究生纳入国家助学体系。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（六十七）组织开展改革试点。成立国家教育体制改革领导小组，研究部署、指导实施教育体制改革工作。根据统筹规划、分步实施、试点先行、动态调整的原则，选择部分地区和学校开展重大改革试点。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终身教育体制机制建设试点。建立区域内普通教育、职业教育、继续教育之间的沟通机制；建立终身学习网络和服务平台；统筹开发社会教育资源，积极发展社区教育；建立学习成果认证体系，建立“学分银行”制度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拔尖创新人才培养改革试点。探索贯穿各级各类教育的创新人才培养途径；鼓励高等学校联合培养拔尖创新人才；支持有条件的高中与大学、科研院所合作开展创新人才培养研究和试验，建立创新人才培养基地。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第二十二章　加强组织领导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加强学校领导班子和领导干部队伍建设，不断提高思想政治素质和办学治校能力。坚持德才兼备、以德为先用人标准，选拔任用学校领导干部。加大学校领导干部培养培训和交流任职力度。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着力扩大党组织的覆盖面，推进工作创新，增强生机活力。充分发挥学校基层党组织战斗堡垒作用和党员先锋模范作用。加强在优秀青年教师、优秀学生中发展党员工作。重视学校共青团、少先队工作。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实　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《教育规划纲要》是21世纪我国第一个中长期教育规划纲要，涉及面广、时间跨度大、任务重、要求高，必须周密部署、精心组织、认真实施，确保各项任务落到实处。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A7C34"/>
    <w:rsid w:val="616A7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2019-12-23T07:32:00Z</dcterms:created>
  <dc:creator>KOTSUKISAN</dc:creator>
  <cp:lastModifiedBy>KOTSUKISAN</cp:lastModifiedBy>
  <dcterms:modified xsi:type="dcterms:W3CDTF">2019-12-23T07:33:21Z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